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11" w:rsidRDefault="00460311" w:rsidP="00CE007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-130810</wp:posOffset>
            </wp:positionV>
            <wp:extent cx="2310765" cy="494665"/>
            <wp:effectExtent l="0" t="0" r="0" b="635"/>
            <wp:wrapTight wrapText="bothSides">
              <wp:wrapPolygon edited="0">
                <wp:start x="1246" y="0"/>
                <wp:lineTo x="0" y="2496"/>
                <wp:lineTo x="0" y="17469"/>
                <wp:lineTo x="1068" y="20796"/>
                <wp:lineTo x="3383" y="20796"/>
                <wp:lineTo x="21369" y="20796"/>
                <wp:lineTo x="21369" y="1664"/>
                <wp:lineTo x="3205" y="0"/>
                <wp:lineTo x="12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КосмоСто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11" w:rsidRDefault="00460311" w:rsidP="00CE007D">
      <w:pPr>
        <w:jc w:val="center"/>
        <w:rPr>
          <w:b/>
          <w:sz w:val="28"/>
        </w:rPr>
      </w:pPr>
    </w:p>
    <w:p w:rsidR="007F144B" w:rsidRPr="007F144B" w:rsidRDefault="007F144B" w:rsidP="007F144B">
      <w:pPr>
        <w:jc w:val="right"/>
      </w:pPr>
      <w:r w:rsidRPr="007F144B">
        <w:t>«01» апреля 2024</w:t>
      </w:r>
      <w:r w:rsidR="00F025A1">
        <w:t xml:space="preserve"> </w:t>
      </w:r>
      <w:r w:rsidRPr="007F144B">
        <w:t>г.</w:t>
      </w:r>
    </w:p>
    <w:p w:rsidR="00B90FAF" w:rsidRPr="00B90FAF" w:rsidRDefault="00CE007D" w:rsidP="00B90FAF">
      <w:pPr>
        <w:jc w:val="center"/>
        <w:rPr>
          <w:sz w:val="8"/>
        </w:rPr>
      </w:pPr>
      <w:r w:rsidRPr="000D6ABE">
        <w:rPr>
          <w:b/>
          <w:sz w:val="28"/>
        </w:rPr>
        <w:t>ПРОГРАММА ЛОЯЛЬНОСТИ</w:t>
      </w:r>
      <w:r w:rsidRPr="000D6ABE">
        <w:rPr>
          <w:b/>
          <w:sz w:val="28"/>
        </w:rPr>
        <w:br/>
        <w:t>СЕТИ СТОМАТОЛОГИЧЕСКИХ КЛИНИК «КОСМОСТОМ»</w:t>
      </w:r>
      <w:r w:rsidR="00460311">
        <w:rPr>
          <w:b/>
          <w:sz w:val="28"/>
        </w:rPr>
        <w:br/>
      </w:r>
    </w:p>
    <w:p w:rsidR="00CE007D" w:rsidRPr="00E634A9" w:rsidRDefault="00E634A9" w:rsidP="00B90FAF">
      <w:r w:rsidRPr="00E634A9">
        <w:t>ОСНОВНЫЕ ТЕРМИНЫ И ОПРЕДЕЛЕНИЯ</w:t>
      </w:r>
    </w:p>
    <w:p w:rsidR="00CE007D" w:rsidRDefault="00CE007D" w:rsidP="00CE007D">
      <w:r w:rsidRPr="00FA7497">
        <w:rPr>
          <w:b/>
        </w:rPr>
        <w:t xml:space="preserve">Программа лояльности </w:t>
      </w:r>
      <w:proofErr w:type="spellStart"/>
      <w:r w:rsidRPr="00FA7497">
        <w:rPr>
          <w:b/>
        </w:rPr>
        <w:t>КосмоСтом</w:t>
      </w:r>
      <w:proofErr w:type="spellEnd"/>
      <w:r w:rsidRPr="00FA7497">
        <w:rPr>
          <w:b/>
        </w:rPr>
        <w:t xml:space="preserve"> (Программа)</w:t>
      </w:r>
      <w:r>
        <w:t xml:space="preserve"> – маркетинговая накопительная программа, построенная на накоплении и использовании Бонусных баллов</w:t>
      </w:r>
      <w:r w:rsidR="00E6025D">
        <w:t xml:space="preserve"> в приложении </w:t>
      </w:r>
      <w:r w:rsidR="00E6025D">
        <w:rPr>
          <w:lang w:val="en-US"/>
        </w:rPr>
        <w:t>UDS</w:t>
      </w:r>
      <w:r>
        <w:t xml:space="preserve">. Программа включает в себя совокупность мероприятий и Акций, в ходе которых Участник может накапливать и использовать Баллы за счет </w:t>
      </w:r>
      <w:r w:rsidR="00E6025D">
        <w:t>оплаты оказанных стоматологических услуг</w:t>
      </w:r>
      <w:r>
        <w:t>.</w:t>
      </w:r>
      <w:r>
        <w:br/>
      </w:r>
      <w:r w:rsidRPr="00FA7497">
        <w:rPr>
          <w:b/>
        </w:rPr>
        <w:t xml:space="preserve">Приложение UDS (Приложение) </w:t>
      </w:r>
      <w:r>
        <w:t xml:space="preserve">– мобильное приложение «UDS», которое можно скачать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или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.</w:t>
      </w:r>
      <w:r>
        <w:br/>
      </w:r>
      <w:proofErr w:type="spellStart"/>
      <w:r w:rsidRPr="00FA7497">
        <w:rPr>
          <w:b/>
        </w:rPr>
        <w:t>Промокод</w:t>
      </w:r>
      <w:proofErr w:type="spellEnd"/>
      <w:r w:rsidRPr="00FA7497">
        <w:rPr>
          <w:b/>
        </w:rPr>
        <w:t xml:space="preserve"> (QR-код) </w:t>
      </w:r>
      <w:r>
        <w:t xml:space="preserve">– </w:t>
      </w:r>
      <w:proofErr w:type="gramStart"/>
      <w:r>
        <w:t>код</w:t>
      </w:r>
      <w:proofErr w:type="gramEnd"/>
      <w:r>
        <w:t xml:space="preserve"> состоящий из букв и цифр либо в виде QR-кода и/или интернет ссылки, который используется в приложении UDS для получения виртуальной бонусной карты Программы лояльности.</w:t>
      </w:r>
      <w:r>
        <w:br/>
      </w:r>
      <w:r w:rsidRPr="00FA7497">
        <w:rPr>
          <w:b/>
        </w:rPr>
        <w:t>Участники программы (Участник)</w:t>
      </w:r>
      <w:r>
        <w:t xml:space="preserve"> – физическое лицо, которое зарегистрировалось в Программе в соответствии с настоящими Правилами и в порядке, предусмотренном Правилами, приняло на себя права и обязанности, предусмотренные Программой.</w:t>
      </w:r>
      <w:r>
        <w:br/>
      </w:r>
      <w:r w:rsidRPr="00FA7497">
        <w:rPr>
          <w:b/>
        </w:rPr>
        <w:t>Правила Программы (Правила)</w:t>
      </w:r>
      <w:r>
        <w:t xml:space="preserve"> – настоящий документ, определяющий условия и порядок участия физических лиц в Программе.</w:t>
      </w:r>
      <w:r>
        <w:br/>
      </w:r>
      <w:r w:rsidRPr="00FA7497">
        <w:rPr>
          <w:b/>
        </w:rPr>
        <w:t>Виртуальная бонусная карта</w:t>
      </w:r>
      <w:r>
        <w:t xml:space="preserve"> </w:t>
      </w:r>
      <w:r w:rsidR="00E6025D" w:rsidRPr="00E6025D">
        <w:rPr>
          <w:b/>
        </w:rPr>
        <w:t>(Бонусная карта)</w:t>
      </w:r>
      <w:r w:rsidR="00E6025D">
        <w:t xml:space="preserve"> </w:t>
      </w:r>
      <w:r>
        <w:t>– личный кабинет Участника в Приложении UDS, который создается в соответствии с Правилами и предоставляет Участнику доступ к Бонусному счету и другой информации о Программе.</w:t>
      </w:r>
      <w:r>
        <w:br/>
      </w:r>
      <w:r w:rsidRPr="00FA7497">
        <w:rPr>
          <w:b/>
        </w:rPr>
        <w:t>Бонусная операция</w:t>
      </w:r>
      <w:r>
        <w:t xml:space="preserve"> – совершенная Участником Операция по оплате </w:t>
      </w:r>
      <w:r w:rsidR="00E6025D">
        <w:t xml:space="preserve">стоматологических </w:t>
      </w:r>
      <w:r>
        <w:t>услуг, являющаяся в соответствии с Правилами основанием для зачисления на Бонусный счет Участника соответствующего количества Баллов.</w:t>
      </w:r>
      <w:r>
        <w:br/>
      </w:r>
      <w:r w:rsidRPr="00FA7497">
        <w:rPr>
          <w:b/>
        </w:rPr>
        <w:t>Бонусный балл (Балл)</w:t>
      </w:r>
      <w:r>
        <w:t xml:space="preserve"> – условная единица, зачисляемая на Бонусный счет Участника и списываемая с Бонусного счета Участника в соответствии с Программой. Баллы испол</w:t>
      </w:r>
      <w:r w:rsidR="00E6025D">
        <w:t xml:space="preserve">ьзуются только в учетных целях, не имеют наличного выражения </w:t>
      </w:r>
      <w:r>
        <w:t>и не предоставляют право на получение их в денежном эквиваленте.</w:t>
      </w:r>
      <w:r>
        <w:br/>
      </w:r>
      <w:proofErr w:type="spellStart"/>
      <w:r w:rsidRPr="00FA7497">
        <w:rPr>
          <w:b/>
        </w:rPr>
        <w:t>Бонусныи</w:t>
      </w:r>
      <w:proofErr w:type="spellEnd"/>
      <w:r w:rsidRPr="00FA7497">
        <w:rPr>
          <w:b/>
        </w:rPr>
        <w:t>̆ счет</w:t>
      </w:r>
      <w:r>
        <w:t xml:space="preserve"> – учетная запись в базе данных, формируемая в целях отражения операций о </w:t>
      </w:r>
      <w:r w:rsidR="00E6025D">
        <w:t xml:space="preserve">текущем балансе и </w:t>
      </w:r>
      <w:r>
        <w:t>количестве</w:t>
      </w:r>
      <w:r w:rsidR="00E6025D">
        <w:t xml:space="preserve"> начисленных/списанных баллов</w:t>
      </w:r>
      <w:r>
        <w:t xml:space="preserve">. Бонусный счет открывается при регистрации </w:t>
      </w:r>
      <w:r w:rsidR="00E6025D">
        <w:t>Участника</w:t>
      </w:r>
      <w:r>
        <w:t xml:space="preserve"> в Приложении и не является банковским счетом.</w:t>
      </w:r>
      <w:r>
        <w:br/>
      </w:r>
      <w:r w:rsidRPr="00FA7497">
        <w:rPr>
          <w:b/>
        </w:rPr>
        <w:t>Бонусная скидка</w:t>
      </w:r>
      <w:r>
        <w:t xml:space="preserve"> – скидка в эквиваленте бонусных баллов, предоставляемая Участнику Программы при оплате услуг. Бонусная скидка предоставляется в пределах остатка начисленных баллов на бонусном счете Участника Программы. Размер бонусной скидки определяется в соответствии с условиями настоящего Положения и может составлять до 10% стоимости оказанных услуг.</w:t>
      </w:r>
      <w:r>
        <w:br/>
      </w:r>
      <w:r w:rsidRPr="00EF2938">
        <w:rPr>
          <w:b/>
        </w:rPr>
        <w:t>Организатор программы лояльности (Организатор)</w:t>
      </w:r>
      <w:r>
        <w:t xml:space="preserve"> – ООО «КОСМОСТОМ»</w:t>
      </w:r>
      <w:r w:rsidR="005B7DBD">
        <w:t>.</w:t>
      </w:r>
      <w:r w:rsidR="005B7DBD">
        <w:br/>
      </w:r>
      <w:proofErr w:type="gramStart"/>
      <w:r w:rsidR="005B7DBD">
        <w:rPr>
          <w:b/>
        </w:rPr>
        <w:t>К</w:t>
      </w:r>
      <w:r w:rsidR="005B7DBD" w:rsidRPr="005B7DBD">
        <w:rPr>
          <w:b/>
        </w:rPr>
        <w:t>линик</w:t>
      </w:r>
      <w:r w:rsidR="005B7DBD">
        <w:rPr>
          <w:b/>
        </w:rPr>
        <w:t>а</w:t>
      </w:r>
      <w:r w:rsidR="005B7DBD" w:rsidRPr="005B7DBD">
        <w:rPr>
          <w:b/>
        </w:rPr>
        <w:t xml:space="preserve"> «</w:t>
      </w:r>
      <w:proofErr w:type="spellStart"/>
      <w:r w:rsidR="005B7DBD" w:rsidRPr="005B7DBD">
        <w:rPr>
          <w:b/>
        </w:rPr>
        <w:t>КосмоСтом</w:t>
      </w:r>
      <w:proofErr w:type="spellEnd"/>
      <w:r w:rsidR="005B7DBD" w:rsidRPr="005B7DBD">
        <w:rPr>
          <w:b/>
        </w:rPr>
        <w:t>»</w:t>
      </w:r>
      <w:r w:rsidR="005B7DBD">
        <w:rPr>
          <w:b/>
        </w:rPr>
        <w:t xml:space="preserve"> (Клиника) </w:t>
      </w:r>
      <w:r w:rsidR="005B7DBD" w:rsidRPr="005B7DBD">
        <w:t>– сеть стоматологических клиник «</w:t>
      </w:r>
      <w:proofErr w:type="spellStart"/>
      <w:r w:rsidR="005B7DBD" w:rsidRPr="005B7DBD">
        <w:t>КосмоСтом</w:t>
      </w:r>
      <w:proofErr w:type="spellEnd"/>
      <w:r w:rsidR="005B7DBD" w:rsidRPr="005B7DBD">
        <w:t>», расположенных по адресу:</w:t>
      </w:r>
      <w:r w:rsidR="005B7DBD" w:rsidRPr="005B7DBD">
        <w:br/>
      </w:r>
      <w:r w:rsidR="00F025A1">
        <w:t xml:space="preserve">г. Омск, ул. </w:t>
      </w:r>
      <w:proofErr w:type="spellStart"/>
      <w:r w:rsidR="00F025A1">
        <w:t>Волочаевская</w:t>
      </w:r>
      <w:proofErr w:type="spellEnd"/>
      <w:r w:rsidR="00F025A1">
        <w:t>, 19/1,</w:t>
      </w:r>
      <w:r w:rsidR="005B7DBD" w:rsidRPr="005B7DBD">
        <w:t xml:space="preserve"> ул. Масленник</w:t>
      </w:r>
      <w:r w:rsidR="00F025A1">
        <w:t>ова, 15, г. Омск, пр-т Мира, 29, г.</w:t>
      </w:r>
      <w:r w:rsidR="005B7DBD">
        <w:t xml:space="preserve"> Омск, ул. Лукашевича, 10Б</w:t>
      </w:r>
      <w:r w:rsidR="005B7DBD" w:rsidRPr="005B7DBD">
        <w:t>.</w:t>
      </w:r>
      <w:proofErr w:type="gramEnd"/>
      <w:r w:rsidR="005B7DBD">
        <w:rPr>
          <w:b/>
        </w:rPr>
        <w:br/>
      </w:r>
      <w:r w:rsidRPr="00EF2938">
        <w:rPr>
          <w:b/>
        </w:rPr>
        <w:t>Сайт</w:t>
      </w:r>
      <w:r>
        <w:t xml:space="preserve"> – веб-сайт находящийся по адресу </w:t>
      </w:r>
      <w:r w:rsidR="00460311" w:rsidRPr="00E0354F">
        <w:t>https://kosmostom-omsk.ru/</w:t>
      </w:r>
      <w:r>
        <w:t>.</w:t>
      </w:r>
    </w:p>
    <w:p w:rsidR="00CE007D" w:rsidRPr="00E634A9" w:rsidRDefault="00E634A9" w:rsidP="00E634A9">
      <w:r w:rsidRPr="00E634A9">
        <w:t>ОСНОВНЫЕ ПОЛОЖЕНИЯ</w:t>
      </w:r>
    </w:p>
    <w:p w:rsidR="00CE007D" w:rsidRDefault="003B7B5E" w:rsidP="003B7B5E">
      <w:r>
        <w:t xml:space="preserve">1.1. </w:t>
      </w:r>
      <w:r w:rsidR="005B7DBD">
        <w:t>Данная Программа лояльности действительна только при оплате услуг в сети стоматологических клиник «</w:t>
      </w:r>
      <w:proofErr w:type="spellStart"/>
      <w:r w:rsidR="005B7DBD">
        <w:t>КосмоСтом</w:t>
      </w:r>
      <w:proofErr w:type="spellEnd"/>
      <w:r w:rsidR="005B7DBD">
        <w:t>».</w:t>
      </w:r>
      <w:r w:rsidR="005B7DBD">
        <w:br/>
        <w:t xml:space="preserve">1.2. Данное Положение о Программе лояльности определяет общие, единые для всех участников правила участия в программе, условия взаимодействия, размер и условия предоставления </w:t>
      </w:r>
      <w:r w:rsidR="00F025A1">
        <w:t xml:space="preserve">бонусных </w:t>
      </w:r>
      <w:r w:rsidR="005B7DBD">
        <w:t>скидок.</w:t>
      </w:r>
      <w:r w:rsidR="005B7DBD">
        <w:br/>
      </w:r>
      <w:r w:rsidR="005B7DBD">
        <w:lastRenderedPageBreak/>
        <w:t>1.</w:t>
      </w:r>
      <w:r w:rsidR="00AD1F50" w:rsidRPr="00AD1F50">
        <w:t>3</w:t>
      </w:r>
      <w:r w:rsidR="005B7DBD" w:rsidRPr="005B7DBD">
        <w:t xml:space="preserve">. Действие данной программы лояльности предусматривает предоставление </w:t>
      </w:r>
      <w:r w:rsidR="00F025A1">
        <w:t xml:space="preserve">бонусных </w:t>
      </w:r>
      <w:r w:rsidR="005B7DBD" w:rsidRPr="005B7DBD">
        <w:t>скидок физическим лицам при оплате собственными средствами</w:t>
      </w:r>
      <w:r w:rsidR="00F025A1">
        <w:t xml:space="preserve"> услуг Клиники</w:t>
      </w:r>
      <w:r w:rsidR="005B7DBD" w:rsidRPr="005B7DBD">
        <w:t>.</w:t>
      </w:r>
      <w:r w:rsidR="005B7DBD">
        <w:br/>
        <w:t>1.</w:t>
      </w:r>
      <w:r w:rsidR="00AD1F50" w:rsidRPr="00AD1F50">
        <w:t>4</w:t>
      </w:r>
      <w:r w:rsidR="005B7DBD">
        <w:t xml:space="preserve">. </w:t>
      </w:r>
      <w:r w:rsidR="00CE007D">
        <w:t>Участником программы может стать любое физическое лицо, зарегистрировавшееся в соответствии с настоящими Правилами.</w:t>
      </w:r>
      <w:r w:rsidR="00CE007D">
        <w:br/>
      </w:r>
      <w:r w:rsidR="005B7DBD">
        <w:t>1.</w:t>
      </w:r>
      <w:r w:rsidR="00AD1F50" w:rsidRPr="00AD1F50">
        <w:t>5</w:t>
      </w:r>
      <w:r w:rsidR="00CE007D">
        <w:t>. Участник соглашается принять участие в Программе на условиях, установленных Правилами программы. Программа действует неопределенный срок.</w:t>
      </w:r>
      <w:r w:rsidR="00CE007D">
        <w:br/>
      </w:r>
      <w:r w:rsidR="005B7DBD">
        <w:t>1.</w:t>
      </w:r>
      <w:r w:rsidR="00AD1F50" w:rsidRPr="00AD1F50">
        <w:t>6</w:t>
      </w:r>
      <w:r w:rsidR="005B7DBD">
        <w:t>. Личные данные Участников, относящиеся к участию в программе, хранятся, обрабатываются и используются в целях функционирования и реализации программы.</w:t>
      </w:r>
      <w:r w:rsidR="008A7CCA">
        <w:t xml:space="preserve"> </w:t>
      </w:r>
      <w:r w:rsidR="005B7DBD">
        <w:br/>
      </w:r>
      <w:r w:rsidR="00CE007D">
        <w:t>1.</w:t>
      </w:r>
      <w:r w:rsidR="00AD1F50" w:rsidRPr="00AD1F50">
        <w:t>7</w:t>
      </w:r>
      <w:r w:rsidR="00CE007D">
        <w:t>. Участие в Программе дает право:</w:t>
      </w:r>
      <w:r w:rsidR="00CE007D">
        <w:br/>
      </w:r>
      <w:r w:rsidR="00DB66D2">
        <w:t>1.</w:t>
      </w:r>
      <w:r w:rsidR="00AD1F50" w:rsidRPr="00AD1F50">
        <w:t>7</w:t>
      </w:r>
      <w:r w:rsidR="00CE007D">
        <w:t xml:space="preserve">.1. Получать и накапливать Бонусные баллы за </w:t>
      </w:r>
      <w:r w:rsidR="00E6025D">
        <w:t>оплату стоматологических услуг</w:t>
      </w:r>
      <w:r w:rsidR="00CE007D">
        <w:t>;</w:t>
      </w:r>
      <w:r w:rsidR="00CE007D">
        <w:br/>
      </w:r>
      <w:r w:rsidR="00DB66D2">
        <w:t>1.</w:t>
      </w:r>
      <w:r w:rsidR="00AD1F50" w:rsidRPr="00AD1F50">
        <w:t>7</w:t>
      </w:r>
      <w:r w:rsidR="00CE007D">
        <w:t xml:space="preserve">.2. Использовать накопленные баллы в качестве </w:t>
      </w:r>
      <w:r w:rsidR="00B90FAF">
        <w:t xml:space="preserve">Бонусной </w:t>
      </w:r>
      <w:r w:rsidR="00CE007D">
        <w:t>скидки при последующей оплате услуг</w:t>
      </w:r>
      <w:r w:rsidR="00E6025D">
        <w:t>;</w:t>
      </w:r>
      <w:r w:rsidR="00CE007D">
        <w:br/>
      </w:r>
      <w:r w:rsidR="00DB66D2">
        <w:t>1.</w:t>
      </w:r>
      <w:r w:rsidR="00AD1F50" w:rsidRPr="00AD1F50">
        <w:t>7</w:t>
      </w:r>
      <w:r w:rsidR="00CE007D">
        <w:t>.3. Оставлять обратную связь, с целью</w:t>
      </w:r>
      <w:r w:rsidR="00DB66D2">
        <w:t xml:space="preserve"> оценки качества оказанных услуг</w:t>
      </w:r>
      <w:r w:rsidR="00F025A1">
        <w:t xml:space="preserve"> и </w:t>
      </w:r>
      <w:r w:rsidR="00DB66D2">
        <w:t>работы Клиники,</w:t>
      </w:r>
      <w:r w:rsidR="00CE007D">
        <w:t xml:space="preserve"> улучшения качества </w:t>
      </w:r>
      <w:r w:rsidR="00DB66D2">
        <w:t>о</w:t>
      </w:r>
      <w:r w:rsidR="00CE007D">
        <w:t>бслуживания, внесения предложений.</w:t>
      </w:r>
    </w:p>
    <w:p w:rsidR="00CE007D" w:rsidRPr="00E634A9" w:rsidRDefault="00E634A9" w:rsidP="00E634A9">
      <w:r w:rsidRPr="00E634A9">
        <w:t>ПОРЯДОК РЕГИСТРАЦИИ И УЧЕТА УЧАСТНИКОВ ПРОГРАММЫ</w:t>
      </w:r>
    </w:p>
    <w:p w:rsidR="00CE007D" w:rsidRDefault="00CE007D" w:rsidP="00CE007D">
      <w:r>
        <w:t xml:space="preserve">2.1. </w:t>
      </w:r>
      <w:r w:rsidR="00DB66D2">
        <w:t>Ч</w:t>
      </w:r>
      <w:r>
        <w:t xml:space="preserve">тобы стать Участником </w:t>
      </w:r>
      <w:r w:rsidR="00DB66D2">
        <w:t>П</w:t>
      </w:r>
      <w:r>
        <w:t xml:space="preserve">рограммы, </w:t>
      </w:r>
      <w:r w:rsidR="00DB66D2">
        <w:t>пациент Клиники</w:t>
      </w:r>
      <w:r>
        <w:t xml:space="preserve"> должен выполнить следующие действия:</w:t>
      </w:r>
      <w:r>
        <w:br/>
        <w:t>- скачать и установить на телефон мобильное приложение UDS;</w:t>
      </w:r>
      <w:r>
        <w:br/>
        <w:t xml:space="preserve">- получить в </w:t>
      </w:r>
      <w:r w:rsidR="00DB66D2">
        <w:t>П</w:t>
      </w:r>
      <w:r>
        <w:t xml:space="preserve">риложении виртуальную бонусную карту </w:t>
      </w:r>
      <w:proofErr w:type="spellStart"/>
      <w:r>
        <w:t>КосмоСтом</w:t>
      </w:r>
      <w:proofErr w:type="spellEnd"/>
      <w:r>
        <w:t xml:space="preserve"> путем сканирования QR-кода (</w:t>
      </w:r>
      <w:proofErr w:type="spellStart"/>
      <w:r>
        <w:t>промокода</w:t>
      </w:r>
      <w:proofErr w:type="spellEnd"/>
      <w:r>
        <w:t xml:space="preserve">) </w:t>
      </w:r>
      <w:r w:rsidRPr="00F025A1">
        <w:t xml:space="preserve">приглашения </w:t>
      </w:r>
      <w:r w:rsidR="00F025A1" w:rsidRPr="00F025A1">
        <w:t xml:space="preserve">на </w:t>
      </w:r>
      <w:r w:rsidRPr="00F025A1">
        <w:t>информационных материалах</w:t>
      </w:r>
      <w:r w:rsidR="00F025A1" w:rsidRPr="00F025A1">
        <w:t>, размещенных в Клинике.</w:t>
      </w:r>
      <w:r>
        <w:br/>
        <w:t>2.2. Форма Анкеты находится в системе UDS</w:t>
      </w:r>
      <w:r w:rsidR="00F025A1">
        <w:t>,</w:t>
      </w:r>
      <w:r>
        <w:t xml:space="preserve"> и </w:t>
      </w:r>
      <w:r w:rsidR="00F025A1">
        <w:t>Участник</w:t>
      </w:r>
      <w:r>
        <w:t xml:space="preserve"> заполняет ее при первом скачивании приложения, а также дает согласие на обработку его персональных данных.</w:t>
      </w:r>
      <w:r>
        <w:br/>
        <w:t xml:space="preserve">2.3. </w:t>
      </w:r>
      <w:r w:rsidR="00F025A1">
        <w:t>Участник</w:t>
      </w:r>
      <w:r w:rsidR="003B7B5E">
        <w:t>, заполняя и подписывая Анкету, дает свое согласие на использование его персональных данных для продвижения Организатором работ и услуг напрямую с помощью телекоммуникационных средств (электронная почта, телефон, в том числе путем PUSH и SMS-рассылок).</w:t>
      </w:r>
      <w:r>
        <w:br/>
        <w:t xml:space="preserve">2.4. </w:t>
      </w:r>
      <w:r w:rsidR="003B7B5E">
        <w:t xml:space="preserve">Виртуальная бонусная карта активируется непосредственно после заполнения </w:t>
      </w:r>
      <w:r w:rsidR="00F025A1">
        <w:t>Участником</w:t>
      </w:r>
      <w:r w:rsidR="003B7B5E">
        <w:t xml:space="preserve"> Анкеты. </w:t>
      </w:r>
      <w:r>
        <w:br/>
        <w:t>2.5. Активация (использование) виртуальной бонусной карты означает, что Участник программы ознакомлен, и принимает условия настоящего Положения, а также подтверждает право Организатора изменять настоящее Положение в ходе реализации Программы лояльности.</w:t>
      </w:r>
    </w:p>
    <w:p w:rsidR="00CE007D" w:rsidRPr="00E634A9" w:rsidRDefault="00E634A9" w:rsidP="00E634A9">
      <w:r w:rsidRPr="00E634A9">
        <w:t>БОНУСНЫЕ БАЛЛЫ, ПОРЯДОК ИХ НАЧИСЛЕНИЯ И ИСПОЛЬЗОВАНИЯ</w:t>
      </w:r>
    </w:p>
    <w:tbl>
      <w:tblPr>
        <w:tblStyle w:val="a4"/>
        <w:tblpPr w:leftFromText="180" w:rightFromText="180" w:vertAnchor="page" w:horzAnchor="margin" w:tblpY="11971"/>
        <w:tblW w:w="4937" w:type="pct"/>
        <w:tblLayout w:type="fixed"/>
        <w:tblLook w:val="04A0" w:firstRow="1" w:lastRow="0" w:firstColumn="1" w:lastColumn="0" w:noHBand="0" w:noVBand="1"/>
      </w:tblPr>
      <w:tblGrid>
        <w:gridCol w:w="2802"/>
        <w:gridCol w:w="1937"/>
        <w:gridCol w:w="1936"/>
        <w:gridCol w:w="1936"/>
        <w:gridCol w:w="1936"/>
      </w:tblGrid>
      <w:tr w:rsidR="00B90FAF" w:rsidRPr="000E605C" w:rsidTr="00B90FAF">
        <w:trPr>
          <w:trHeight w:val="277"/>
        </w:trPr>
        <w:tc>
          <w:tcPr>
            <w:tcW w:w="1328" w:type="pct"/>
            <w:vMerge w:val="restar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  <w:rPr>
                <w:b/>
              </w:rPr>
            </w:pPr>
            <w:r w:rsidRPr="00057D6D">
              <w:rPr>
                <w:b/>
              </w:rPr>
              <w:t>Условия</w:t>
            </w:r>
          </w:p>
        </w:tc>
        <w:tc>
          <w:tcPr>
            <w:tcW w:w="3672" w:type="pct"/>
            <w:gridSpan w:val="4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>Статусы, или уровни лояльности</w:t>
            </w:r>
          </w:p>
        </w:tc>
      </w:tr>
      <w:tr w:rsidR="00B90FAF" w:rsidRPr="000E605C" w:rsidTr="00B90FAF">
        <w:trPr>
          <w:trHeight w:val="277"/>
        </w:trPr>
        <w:tc>
          <w:tcPr>
            <w:tcW w:w="1328" w:type="pct"/>
            <w:vMerge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</w:pP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  <w:rPr>
                <w:b/>
              </w:rPr>
            </w:pPr>
            <w:proofErr w:type="spellStart"/>
            <w:r w:rsidRPr="00057D6D">
              <w:rPr>
                <w:b/>
              </w:rPr>
              <w:t>Base</w:t>
            </w:r>
            <w:proofErr w:type="spellEnd"/>
          </w:p>
        </w:tc>
        <w:tc>
          <w:tcPr>
            <w:tcW w:w="918" w:type="pc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  <w:rPr>
                <w:b/>
                <w:lang w:val="en-US"/>
              </w:rPr>
            </w:pPr>
            <w:r w:rsidRPr="00057D6D">
              <w:rPr>
                <w:b/>
                <w:lang w:val="en-US"/>
              </w:rPr>
              <w:t xml:space="preserve">Silver </w:t>
            </w: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  <w:rPr>
                <w:b/>
                <w:lang w:val="en-US"/>
              </w:rPr>
            </w:pPr>
            <w:r w:rsidRPr="00057D6D">
              <w:rPr>
                <w:b/>
                <w:lang w:val="en-US"/>
              </w:rPr>
              <w:t>Gold</w:t>
            </w:r>
          </w:p>
        </w:tc>
        <w:tc>
          <w:tcPr>
            <w:tcW w:w="918" w:type="pc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  <w:rPr>
                <w:b/>
                <w:lang w:val="en-US"/>
              </w:rPr>
            </w:pPr>
            <w:r w:rsidRPr="00057D6D">
              <w:rPr>
                <w:b/>
                <w:lang w:val="en-US"/>
              </w:rPr>
              <w:t>Premium</w:t>
            </w:r>
          </w:p>
        </w:tc>
      </w:tr>
      <w:tr w:rsidR="00B90FAF" w:rsidRPr="000E605C" w:rsidTr="00B90FAF">
        <w:trPr>
          <w:trHeight w:val="349"/>
        </w:trPr>
        <w:tc>
          <w:tcPr>
            <w:tcW w:w="1328" w:type="pct"/>
            <w:vAlign w:val="center"/>
          </w:tcPr>
          <w:p w:rsidR="00B90FAF" w:rsidRPr="00057D6D" w:rsidRDefault="00B90FAF" w:rsidP="003032EF">
            <w:pPr>
              <w:tabs>
                <w:tab w:val="left" w:pos="4920"/>
              </w:tabs>
            </w:pPr>
            <w:r w:rsidRPr="00057D6D">
              <w:t>Процент вознаграждения*</w:t>
            </w: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>2% от суммы лечения</w:t>
            </w:r>
            <w:r w:rsidRPr="00057D6D">
              <w:br/>
              <w:t>возвращается бонусами</w:t>
            </w:r>
          </w:p>
        </w:tc>
        <w:tc>
          <w:tcPr>
            <w:tcW w:w="918" w:type="pc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>3% от суммы лечения возвращается бонусами</w:t>
            </w: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>5% от суммы лечения возвращается бонусами</w:t>
            </w:r>
          </w:p>
        </w:tc>
        <w:tc>
          <w:tcPr>
            <w:tcW w:w="918" w:type="pc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>7% от суммы лечения возвращается бонусами</w:t>
            </w:r>
          </w:p>
        </w:tc>
      </w:tr>
      <w:tr w:rsidR="00B90FAF" w:rsidRPr="000E605C" w:rsidTr="00B90FAF">
        <w:trPr>
          <w:trHeight w:val="349"/>
        </w:trPr>
        <w:tc>
          <w:tcPr>
            <w:tcW w:w="1328" w:type="pct"/>
            <w:vAlign w:val="center"/>
          </w:tcPr>
          <w:p w:rsidR="00B90FAF" w:rsidRPr="00057D6D" w:rsidRDefault="00B90FAF" w:rsidP="003032EF">
            <w:pPr>
              <w:tabs>
                <w:tab w:val="left" w:pos="4920"/>
              </w:tabs>
            </w:pPr>
            <w:r w:rsidRPr="00057D6D">
              <w:t>Процент списания баллов от суммы оплаты</w:t>
            </w: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>10%</w:t>
            </w:r>
          </w:p>
        </w:tc>
        <w:tc>
          <w:tcPr>
            <w:tcW w:w="918" w:type="pc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  <w:rPr>
                <w:lang w:val="en-US"/>
              </w:rPr>
            </w:pPr>
            <w:r w:rsidRPr="00057D6D">
              <w:rPr>
                <w:lang w:val="en-US"/>
              </w:rPr>
              <w:t>10%</w:t>
            </w: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  <w:rPr>
                <w:lang w:val="en-US"/>
              </w:rPr>
            </w:pPr>
            <w:r w:rsidRPr="00057D6D">
              <w:rPr>
                <w:lang w:val="en-US"/>
              </w:rPr>
              <w:t>10%</w:t>
            </w:r>
          </w:p>
        </w:tc>
        <w:tc>
          <w:tcPr>
            <w:tcW w:w="918" w:type="pc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  <w:rPr>
                <w:lang w:val="en-US"/>
              </w:rPr>
            </w:pPr>
            <w:r w:rsidRPr="00057D6D">
              <w:rPr>
                <w:lang w:val="en-US"/>
              </w:rPr>
              <w:t>10%</w:t>
            </w:r>
          </w:p>
        </w:tc>
      </w:tr>
      <w:tr w:rsidR="00B90FAF" w:rsidRPr="000E605C" w:rsidTr="00B90FAF">
        <w:trPr>
          <w:trHeight w:val="490"/>
        </w:trPr>
        <w:tc>
          <w:tcPr>
            <w:tcW w:w="1328" w:type="pc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</w:pPr>
            <w:r w:rsidRPr="00057D6D">
              <w:t xml:space="preserve">Условия получения статуса </w:t>
            </w: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 xml:space="preserve">Присоединение к Программе лояльности </w:t>
            </w:r>
          </w:p>
        </w:tc>
        <w:tc>
          <w:tcPr>
            <w:tcW w:w="918" w:type="pc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>Сумма оплат с использованием Бонусной карты свыше</w:t>
            </w:r>
            <w:r w:rsidRPr="00057D6D">
              <w:br/>
              <w:t>50 000 рублей</w:t>
            </w:r>
          </w:p>
        </w:tc>
        <w:tc>
          <w:tcPr>
            <w:tcW w:w="918" w:type="pct"/>
            <w:shd w:val="clear" w:color="auto" w:fill="F2F2F2" w:themeFill="background1" w:themeFillShade="F2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>Сумма оплат с использованием Бонусной карты свыше</w:t>
            </w:r>
            <w:r w:rsidRPr="00057D6D">
              <w:br/>
              <w:t>200 000 рублей</w:t>
            </w:r>
          </w:p>
        </w:tc>
        <w:tc>
          <w:tcPr>
            <w:tcW w:w="918" w:type="pct"/>
            <w:vAlign w:val="center"/>
          </w:tcPr>
          <w:p w:rsidR="00B90FAF" w:rsidRPr="00057D6D" w:rsidRDefault="00B90FAF" w:rsidP="00B90FAF">
            <w:pPr>
              <w:tabs>
                <w:tab w:val="left" w:pos="4920"/>
              </w:tabs>
              <w:jc w:val="center"/>
            </w:pPr>
            <w:r w:rsidRPr="00057D6D">
              <w:t>Сумма оплат с использованием Бонусной карты свыше</w:t>
            </w:r>
            <w:r w:rsidRPr="00057D6D">
              <w:br/>
              <w:t>800 000 рублей</w:t>
            </w:r>
          </w:p>
        </w:tc>
      </w:tr>
    </w:tbl>
    <w:p w:rsidR="00CE007D" w:rsidRDefault="00CE007D" w:rsidP="00CE007D">
      <w:r>
        <w:t xml:space="preserve">3.1. Баллы начисляются на </w:t>
      </w:r>
      <w:proofErr w:type="spellStart"/>
      <w:r>
        <w:t>Бонусныи</w:t>
      </w:r>
      <w:proofErr w:type="spellEnd"/>
      <w:r>
        <w:t xml:space="preserve">̆ счет Участника программы за оплату оказанных Организатором услуг при предъявлении </w:t>
      </w:r>
      <w:r w:rsidR="003B7B5E">
        <w:t>виртуальной бонусной карты или по номеру телефона, указанному при регистрации в Программе</w:t>
      </w:r>
      <w:r>
        <w:t>.</w:t>
      </w:r>
      <w:r>
        <w:br/>
        <w:t>3.2. Баллы начисляются из расчета</w:t>
      </w:r>
      <w:r w:rsidR="003B7B5E">
        <w:t xml:space="preserve"> </w:t>
      </w:r>
      <w:r>
        <w:t>процент</w:t>
      </w:r>
      <w:r w:rsidR="003B7B5E">
        <w:t>а</w:t>
      </w:r>
      <w:r>
        <w:t xml:space="preserve"> от суммы, оплаченной Участником за </w:t>
      </w:r>
      <w:r w:rsidR="003B7B5E">
        <w:t>оказанные Организатором услуги стоматологического лечения.</w:t>
      </w:r>
      <w:r>
        <w:t xml:space="preserve"> Бонусные баллы начисляются согласно установленной градации:</w:t>
      </w:r>
    </w:p>
    <w:p w:rsidR="00CE007D" w:rsidRDefault="00CE007D" w:rsidP="00CE007D">
      <w:r>
        <w:t>*</w:t>
      </w:r>
      <w:r w:rsidR="00057D6D">
        <w:t xml:space="preserve">Процент вознаграждения – </w:t>
      </w:r>
      <w:r>
        <w:t>процент</w:t>
      </w:r>
      <w:r w:rsidR="00057D6D">
        <w:t xml:space="preserve"> от суммы оплаты,</w:t>
      </w:r>
      <w:r>
        <w:t xml:space="preserve"> который будет начислен на </w:t>
      </w:r>
      <w:r w:rsidR="00057D6D">
        <w:t>Б</w:t>
      </w:r>
      <w:r>
        <w:t xml:space="preserve">онусный счет </w:t>
      </w:r>
      <w:r w:rsidR="00057D6D">
        <w:t>Участника</w:t>
      </w:r>
      <w:r>
        <w:t xml:space="preserve">. </w:t>
      </w:r>
    </w:p>
    <w:p w:rsidR="00460311" w:rsidRDefault="00CE007D" w:rsidP="00CE007D">
      <w:r>
        <w:lastRenderedPageBreak/>
        <w:t xml:space="preserve">3.3. Баллы начисляются на </w:t>
      </w:r>
      <w:proofErr w:type="spellStart"/>
      <w:r>
        <w:t>Бонусныи</w:t>
      </w:r>
      <w:proofErr w:type="spellEnd"/>
      <w:r>
        <w:t xml:space="preserve">̆ счет Участника программы </w:t>
      </w:r>
      <w:r w:rsidR="007F144B">
        <w:t>через</w:t>
      </w:r>
      <w:r>
        <w:t xml:space="preserve"> </w:t>
      </w:r>
      <w:r w:rsidR="007F144B">
        <w:t>24 часа</w:t>
      </w:r>
      <w:r>
        <w:t xml:space="preserve"> после совершения </w:t>
      </w:r>
      <w:r w:rsidR="00B90FAF">
        <w:t>оплаты</w:t>
      </w:r>
      <w:r>
        <w:t xml:space="preserve"> с и</w:t>
      </w:r>
      <w:r w:rsidR="007F144B">
        <w:t>спользованием Карты Лояльности.</w:t>
      </w:r>
      <w:r>
        <w:br/>
        <w:t xml:space="preserve">3.4. </w:t>
      </w:r>
      <w:proofErr w:type="gramStart"/>
      <w:r>
        <w:t>Экстра-баллы</w:t>
      </w:r>
      <w:proofErr w:type="gramEnd"/>
      <w:r>
        <w:t xml:space="preserve"> – дополнительные Баллы, начисляемые сверх Баллов, начисленных за совершенную покупку в соответствии с п.3.2. Положения, за присоединение к к</w:t>
      </w:r>
      <w:r w:rsidR="00BD7EBB">
        <w:t>омпании (приветственные баллы).</w:t>
      </w:r>
      <w:r w:rsidR="00BD7EBB">
        <w:br/>
        <w:t xml:space="preserve">3.4.1. </w:t>
      </w:r>
      <w:proofErr w:type="gramStart"/>
      <w:r>
        <w:t>Экстра-баллы</w:t>
      </w:r>
      <w:proofErr w:type="gramEnd"/>
      <w:r>
        <w:t xml:space="preserve"> начисляются в следующем порядке: Приветственные баллы – 300</w:t>
      </w:r>
      <w:r w:rsidR="00057D6D">
        <w:t xml:space="preserve"> баллов</w:t>
      </w:r>
      <w:r>
        <w:t>.</w:t>
      </w:r>
      <w:r>
        <w:br/>
        <w:t xml:space="preserve">3.5. </w:t>
      </w:r>
      <w:r w:rsidR="00B90FAF">
        <w:t xml:space="preserve">Организатор ограничивает срок </w:t>
      </w:r>
      <w:r w:rsidR="00B266A2">
        <w:t>«жизни»</w:t>
      </w:r>
      <w:r w:rsidR="00B90FAF">
        <w:t xml:space="preserve"> баллов сроком 12 (двенадцат</w:t>
      </w:r>
      <w:r w:rsidR="00D93AEA">
        <w:t>ь</w:t>
      </w:r>
      <w:r w:rsidR="00B90FAF">
        <w:t xml:space="preserve">) месяцев с момента </w:t>
      </w:r>
      <w:r w:rsidR="00D93AEA">
        <w:t>последней оплаты с предъявлением Бонусной карты. При отсутствии активности по карте (при не совершении Участником оплат с использованием Бонусной карты) после указанного срока Баллы сгорают (обнуляются).</w:t>
      </w:r>
      <w:r>
        <w:br/>
        <w:t xml:space="preserve">3.6. Баллы за одну покупку начисляются </w:t>
      </w:r>
      <w:r w:rsidR="00057D6D">
        <w:t xml:space="preserve">на Бонусный счет участника </w:t>
      </w:r>
      <w:r>
        <w:t>только один раз.</w:t>
      </w:r>
      <w:r>
        <w:br/>
        <w:t>3.7. Передача накопленных Бонусных баллов с одного Бонусного счета на другой̆ Бонусный счет не допускается.</w:t>
      </w:r>
      <w:r>
        <w:br/>
        <w:t>3.8. Информацию о состоянии Бонусного счета, количестве накопленных/списанных Бонусных баллов Участник может узнать в личном мобильном приложении UDS.</w:t>
      </w:r>
      <w:r>
        <w:br/>
        <w:t xml:space="preserve">3.9. Один Балл дает право Участнику на получение </w:t>
      </w:r>
      <w:r w:rsidR="00B90FAF">
        <w:t xml:space="preserve">Бонусной </w:t>
      </w:r>
      <w:r>
        <w:t>скидки на оплату последующих услуг у Организатора в размере 1 (одного) рубля.</w:t>
      </w:r>
      <w:r>
        <w:br/>
        <w:t>3.1</w:t>
      </w:r>
      <w:r w:rsidR="00E634A9">
        <w:t>0</w:t>
      </w:r>
      <w:r>
        <w:t>.</w:t>
      </w:r>
      <w:r w:rsidR="00B90FAF">
        <w:t xml:space="preserve"> Бонусная скидка предоставляется Участникам при оплате оказанных Организатором услуг. При предоставлении Бонусной скидки с Бонусного счета участника списывается сумма Баллов, учтенных при расчете Бонусной скидки.</w:t>
      </w:r>
      <w:r w:rsidR="00B90FAF">
        <w:br/>
        <w:t>3.11. Максимальный размер Бонусной скидки – 10% от суммы оплаты</w:t>
      </w:r>
      <w:r w:rsidR="003032EF">
        <w:t>, т</w:t>
      </w:r>
      <w:r w:rsidR="00B90FAF">
        <w:t>.е. б</w:t>
      </w:r>
      <w:r>
        <w:t xml:space="preserve">аллами можно оплатить до 10% от суммы оказанных Организатором услуг, </w:t>
      </w:r>
      <w:proofErr w:type="gramStart"/>
      <w:r>
        <w:t>кроме</w:t>
      </w:r>
      <w:proofErr w:type="gramEnd"/>
      <w:r>
        <w:t>:</w:t>
      </w:r>
      <w:r w:rsidR="00460311">
        <w:br/>
        <w:t xml:space="preserve">- </w:t>
      </w:r>
      <w:r>
        <w:t>Профилактических и гарантийных осмотров специалистов;</w:t>
      </w:r>
      <w:r>
        <w:br/>
      </w:r>
      <w:r w:rsidR="00460311">
        <w:t xml:space="preserve">- </w:t>
      </w:r>
      <w:r>
        <w:t xml:space="preserve">Услуг </w:t>
      </w:r>
      <w:proofErr w:type="spellStart"/>
      <w:r>
        <w:t>седации</w:t>
      </w:r>
      <w:proofErr w:type="spellEnd"/>
      <w:r>
        <w:t xml:space="preserve"> и наркоза;</w:t>
      </w:r>
      <w:r>
        <w:br/>
      </w:r>
      <w:r w:rsidR="00460311">
        <w:t xml:space="preserve">- </w:t>
      </w:r>
      <w:r>
        <w:t>Услуг диагностики для сторонних пациентов (не получающих стоматологическо</w:t>
      </w:r>
      <w:r w:rsidR="00E634A9">
        <w:t>е</w:t>
      </w:r>
      <w:r>
        <w:t xml:space="preserve"> лечени</w:t>
      </w:r>
      <w:r w:rsidR="00E634A9">
        <w:t>е</w:t>
      </w:r>
      <w:r>
        <w:t xml:space="preserve"> у Организатора);</w:t>
      </w:r>
      <w:r>
        <w:br/>
      </w:r>
      <w:r w:rsidR="00460311">
        <w:t xml:space="preserve">- </w:t>
      </w:r>
      <w:proofErr w:type="gramStart"/>
      <w:r>
        <w:t>Исследовании</w:t>
      </w:r>
      <w:proofErr w:type="gramEnd"/>
      <w:r>
        <w:t xml:space="preserve"> крови;</w:t>
      </w:r>
      <w:r>
        <w:br/>
      </w:r>
      <w:r w:rsidR="00460311">
        <w:t xml:space="preserve">- </w:t>
      </w:r>
      <w:r w:rsidR="00E634A9">
        <w:t>Приобретения с</w:t>
      </w:r>
      <w:r>
        <w:t>редств и предмет</w:t>
      </w:r>
      <w:r w:rsidR="00E634A9">
        <w:t>ов</w:t>
      </w:r>
      <w:r>
        <w:t xml:space="preserve"> гигиены.</w:t>
      </w:r>
      <w:r w:rsidR="00E634A9">
        <w:br/>
      </w:r>
      <w:r w:rsidR="00460311">
        <w:t xml:space="preserve">- </w:t>
      </w:r>
      <w:proofErr w:type="spellStart"/>
      <w:r w:rsidR="00E634A9">
        <w:t>Акционного</w:t>
      </w:r>
      <w:proofErr w:type="spellEnd"/>
      <w:r w:rsidR="00E634A9">
        <w:t xml:space="preserve"> предложения на п</w:t>
      </w:r>
      <w:r>
        <w:t>роф</w:t>
      </w:r>
      <w:r w:rsidR="00E634A9">
        <w:t xml:space="preserve">ессиональную </w:t>
      </w:r>
      <w:r>
        <w:t>гигиен</w:t>
      </w:r>
      <w:r w:rsidR="00E634A9">
        <w:t>у полости рта, проводимую специалистами по гигиене и профилактике (гигиенистами).</w:t>
      </w:r>
      <w:r w:rsidR="00E634A9">
        <w:br/>
      </w:r>
      <w:r>
        <w:t>3.1</w:t>
      </w:r>
      <w:r w:rsidR="00B90FAF">
        <w:t>2</w:t>
      </w:r>
      <w:r>
        <w:t xml:space="preserve">. Баллы начисляются только на ту часть </w:t>
      </w:r>
      <w:r w:rsidR="00B90FAF">
        <w:t>суммы</w:t>
      </w:r>
      <w:r>
        <w:t>, которая оплачена наличными деньгами или по банковской карте. На предоставлен</w:t>
      </w:r>
      <w:r w:rsidR="00057D6D">
        <w:t xml:space="preserve">ную в эквиваленте баллов скидку </w:t>
      </w:r>
      <w:r>
        <w:t>начисл</w:t>
      </w:r>
      <w:r w:rsidR="00057D6D">
        <w:t>ения не производятся</w:t>
      </w:r>
      <w:r>
        <w:t>.</w:t>
      </w:r>
      <w:r w:rsidR="002855C3">
        <w:br/>
        <w:t>3.13. Бонусные баллы</w:t>
      </w:r>
      <w:r w:rsidR="002855C3" w:rsidRPr="002855C3">
        <w:t xml:space="preserve"> не начисляются </w:t>
      </w:r>
      <w:r w:rsidR="002855C3">
        <w:t xml:space="preserve">и </w:t>
      </w:r>
      <w:r w:rsidR="002855C3" w:rsidRPr="002855C3">
        <w:t>не списываются на услуги по ДМС.</w:t>
      </w:r>
      <w:r w:rsidR="00E634A9">
        <w:br/>
      </w:r>
      <w:r w:rsidRPr="00A03F8D">
        <w:rPr>
          <w:color w:val="000000" w:themeColor="text1"/>
        </w:rPr>
        <w:t>3.1</w:t>
      </w:r>
      <w:r w:rsidR="002855C3" w:rsidRPr="00A03F8D">
        <w:rPr>
          <w:color w:val="000000" w:themeColor="text1"/>
        </w:rPr>
        <w:t>4</w:t>
      </w:r>
      <w:r w:rsidRPr="00A03F8D">
        <w:rPr>
          <w:color w:val="000000" w:themeColor="text1"/>
        </w:rPr>
        <w:t xml:space="preserve">. </w:t>
      </w:r>
      <w:r w:rsidR="002855C3" w:rsidRPr="00A03F8D">
        <w:rPr>
          <w:color w:val="000000" w:themeColor="text1"/>
        </w:rPr>
        <w:t>При оплате услуг на условиях рассрочки Бонусные баллы не списываются и не начисляются.</w:t>
      </w:r>
      <w:r w:rsidR="002855C3" w:rsidRPr="00A03F8D">
        <w:rPr>
          <w:color w:val="000000" w:themeColor="text1"/>
        </w:rPr>
        <w:br/>
      </w:r>
      <w:r w:rsidRPr="00A03F8D">
        <w:rPr>
          <w:color w:val="000000" w:themeColor="text1"/>
        </w:rPr>
        <w:t>3.1</w:t>
      </w:r>
      <w:r w:rsidR="00E634A9" w:rsidRPr="00A03F8D">
        <w:rPr>
          <w:color w:val="000000" w:themeColor="text1"/>
        </w:rPr>
        <w:t>5</w:t>
      </w:r>
      <w:r w:rsidRPr="00A03F8D">
        <w:rPr>
          <w:color w:val="000000" w:themeColor="text1"/>
        </w:rPr>
        <w:t>.</w:t>
      </w:r>
      <w:r w:rsidR="00E0354F" w:rsidRPr="00A03F8D">
        <w:rPr>
          <w:color w:val="000000" w:themeColor="text1"/>
        </w:rPr>
        <w:t xml:space="preserve"> </w:t>
      </w:r>
      <w:r w:rsidR="002855C3" w:rsidRPr="00A03F8D">
        <w:rPr>
          <w:color w:val="000000" w:themeColor="text1"/>
        </w:rPr>
        <w:t xml:space="preserve">Оплатить услуги Организатора с использованием Бонусных баллов можно при предъявлении в момент покупки Карты лояльности в UDS или назвав номер карты лояльности в </w:t>
      </w:r>
      <w:r w:rsidR="002855C3" w:rsidRPr="00A03F8D">
        <w:rPr>
          <w:color w:val="000000" w:themeColor="text1"/>
          <w:lang w:val="en-US"/>
        </w:rPr>
        <w:t>UDS</w:t>
      </w:r>
      <w:r w:rsidR="002855C3" w:rsidRPr="00A03F8D">
        <w:rPr>
          <w:color w:val="000000" w:themeColor="text1"/>
        </w:rPr>
        <w:t>.</w:t>
      </w:r>
      <w:r w:rsidR="002855C3" w:rsidRPr="00A03F8D">
        <w:rPr>
          <w:color w:val="000000" w:themeColor="text1"/>
        </w:rPr>
        <w:br/>
      </w:r>
      <w:r w:rsidR="00057D6D" w:rsidRPr="00A03F8D">
        <w:rPr>
          <w:color w:val="000000" w:themeColor="text1"/>
        </w:rPr>
        <w:t>3.16. Родственники и друзья Участника с его согласия могут накапливать и тратить Бонусные баллы</w:t>
      </w:r>
      <w:r w:rsidR="00351320" w:rsidRPr="00A03F8D">
        <w:rPr>
          <w:color w:val="000000" w:themeColor="text1"/>
        </w:rPr>
        <w:t xml:space="preserve"> на Бонусный счет Участника</w:t>
      </w:r>
      <w:r w:rsidR="00057D6D" w:rsidRPr="00A03F8D">
        <w:rPr>
          <w:color w:val="000000" w:themeColor="text1"/>
        </w:rPr>
        <w:t xml:space="preserve">. Для этого при оплате услуг необходимо назвать </w:t>
      </w:r>
      <w:r w:rsidR="002855C3" w:rsidRPr="00A03F8D">
        <w:rPr>
          <w:color w:val="000000" w:themeColor="text1"/>
        </w:rPr>
        <w:t xml:space="preserve">номер карты лояльности в </w:t>
      </w:r>
      <w:r w:rsidR="002855C3" w:rsidRPr="00A03F8D">
        <w:rPr>
          <w:color w:val="000000" w:themeColor="text1"/>
          <w:lang w:val="en-US"/>
        </w:rPr>
        <w:t>UDS</w:t>
      </w:r>
      <w:r w:rsidR="00057D6D" w:rsidRPr="00A03F8D">
        <w:rPr>
          <w:color w:val="000000" w:themeColor="text1"/>
        </w:rPr>
        <w:t>.</w:t>
      </w:r>
      <w:r w:rsidR="00E0354F" w:rsidRPr="00A03F8D">
        <w:rPr>
          <w:color w:val="000000" w:themeColor="text1"/>
        </w:rPr>
        <w:br/>
      </w:r>
      <w:r w:rsidR="00E0354F" w:rsidRPr="005A3B7E">
        <w:t>3.1</w:t>
      </w:r>
      <w:r w:rsidR="00351320" w:rsidRPr="005A3B7E">
        <w:t>7</w:t>
      </w:r>
      <w:r w:rsidR="00E0354F" w:rsidRPr="005A3B7E">
        <w:t xml:space="preserve">. </w:t>
      </w:r>
      <w:r w:rsidRPr="005A3B7E">
        <w:t>В случае</w:t>
      </w:r>
      <w:r w:rsidR="005A3B7E" w:rsidRPr="005A3B7E">
        <w:t xml:space="preserve"> оформления </w:t>
      </w:r>
      <w:r w:rsidRPr="005A3B7E">
        <w:t>возврата</w:t>
      </w:r>
      <w:r w:rsidR="005A3B7E" w:rsidRPr="005A3B7E">
        <w:t xml:space="preserve"> денежных средств за оказанные медицинские услуги</w:t>
      </w:r>
      <w:r w:rsidRPr="005A3B7E">
        <w:t xml:space="preserve">, </w:t>
      </w:r>
      <w:r w:rsidR="005A3B7E" w:rsidRPr="005A3B7E">
        <w:t xml:space="preserve">при оплате </w:t>
      </w:r>
      <w:r w:rsidRPr="005A3B7E">
        <w:t>за котор</w:t>
      </w:r>
      <w:r w:rsidR="005A3B7E" w:rsidRPr="005A3B7E">
        <w:t>ые</w:t>
      </w:r>
      <w:r w:rsidRPr="005A3B7E">
        <w:t xml:space="preserve"> Участнику были начислены Бонусные баллы, с Бонусного счета участника списывается кол</w:t>
      </w:r>
      <w:r w:rsidR="005A3B7E" w:rsidRPr="005A3B7E">
        <w:t>ичество Баллов, начисленных за оплату данных услуг</w:t>
      </w:r>
      <w:r w:rsidR="002855C3">
        <w:t>.</w:t>
      </w:r>
      <w:r w:rsidR="00E634A9" w:rsidRPr="008A7CCA">
        <w:t xml:space="preserve"> </w:t>
      </w:r>
      <w:r w:rsidR="00E634A9" w:rsidRPr="008A7CCA">
        <w:br/>
        <w:t>3.1</w:t>
      </w:r>
      <w:r w:rsidR="00351320" w:rsidRPr="008A7CCA">
        <w:t>8</w:t>
      </w:r>
      <w:r w:rsidRPr="008A7CCA">
        <w:t>. При возврате</w:t>
      </w:r>
      <w:r w:rsidR="008A7CCA" w:rsidRPr="008A7CCA">
        <w:t xml:space="preserve"> средств за услугу</w:t>
      </w:r>
      <w:r w:rsidRPr="008A7CCA">
        <w:t xml:space="preserve">, </w:t>
      </w:r>
      <w:r w:rsidR="008A7CCA" w:rsidRPr="008A7CCA">
        <w:t>приобретённую</w:t>
      </w:r>
      <w:r w:rsidRPr="008A7CCA">
        <w:t xml:space="preserve"> за Бонусные баллы, Участнику возвращаются внесенные денежные средства в той же пропорции, что и при оплате товара, а израсходованные Бонусные баллы возвращаются на </w:t>
      </w:r>
      <w:proofErr w:type="spellStart"/>
      <w:r w:rsidRPr="008A7CCA">
        <w:t>Бонусныи</w:t>
      </w:r>
      <w:proofErr w:type="spellEnd"/>
      <w:r w:rsidRPr="008A7CCA">
        <w:t>̆ счет.</w:t>
      </w:r>
      <w:bookmarkStart w:id="0" w:name="_GoBack"/>
      <w:bookmarkEnd w:id="0"/>
      <w:r w:rsidR="00E634A9">
        <w:br/>
      </w:r>
      <w:r>
        <w:t>3.1</w:t>
      </w:r>
      <w:r w:rsidR="00351320">
        <w:t>9</w:t>
      </w:r>
      <w:r>
        <w:t xml:space="preserve">. Организатор Программы вправе в одностороннем порядке без согласия Участника списывать с его Бонусного счета Баллы в случае, если Баллы были ошибочно зачислены на </w:t>
      </w:r>
      <w:proofErr w:type="spellStart"/>
      <w:r>
        <w:t>Бонусныи</w:t>
      </w:r>
      <w:proofErr w:type="spellEnd"/>
      <w:r>
        <w:t>̆ счет участника. В таком случае, Организатор списывает с Бонусного счета сумму Баллов, равную ошибочно зачисленной сумме Баллов.</w:t>
      </w:r>
    </w:p>
    <w:p w:rsidR="00CE007D" w:rsidRPr="00E634A9" w:rsidRDefault="00CE007D" w:rsidP="00E634A9">
      <w:r w:rsidRPr="00E634A9">
        <w:t>ПРОЧИЕ УСЛОВИЯ ПРОГРАММЫ</w:t>
      </w:r>
    </w:p>
    <w:p w:rsidR="00351320" w:rsidRPr="002855C3" w:rsidRDefault="00CE007D" w:rsidP="00CE007D">
      <w:r>
        <w:t xml:space="preserve">4.1. В случае совершения Участником программы противоправных действий в отношении Организатора или его </w:t>
      </w:r>
      <w:r w:rsidR="00E634A9">
        <w:t>пациентов</w:t>
      </w:r>
      <w:r>
        <w:t xml:space="preserve">, Организатор Программы вправе по своему выбору в одностороннем порядке без согласия </w:t>
      </w:r>
      <w:r>
        <w:lastRenderedPageBreak/>
        <w:t>Участника списать все имеющиеся на его Бонусном счете Баллы или аннулировать дейст</w:t>
      </w:r>
      <w:r w:rsidR="00E634A9">
        <w:t>вие Карты Участника, добавив в «</w:t>
      </w:r>
      <w:r>
        <w:t>черный список</w:t>
      </w:r>
      <w:r w:rsidR="00E634A9">
        <w:t>»</w:t>
      </w:r>
      <w:r>
        <w:t xml:space="preserve"> (заблокировать Участника в клиентской базе).</w:t>
      </w:r>
      <w:r w:rsidR="00E634A9">
        <w:br/>
      </w:r>
      <w:r>
        <w:t xml:space="preserve">4.2. </w:t>
      </w:r>
      <w:r w:rsidR="00351320">
        <w:t>Данное Положение не является публичной офертой.</w:t>
      </w:r>
      <w:r w:rsidR="00351320">
        <w:br/>
        <w:t xml:space="preserve">4.3. </w:t>
      </w:r>
      <w:r>
        <w:t>Организатор Программы оставляет за собой право в одностороннем порядке прекратить действие Программы. Баллы, оставшиеся на Бонусном счете после даты прекращения действия Программы, аннулируются. С момента прекращения действия Программы Участник утрачивает право на получение Бонусной̆ скидки.</w:t>
      </w:r>
      <w:r w:rsidR="00E634A9">
        <w:br/>
      </w:r>
      <w:r>
        <w:t>4.</w:t>
      </w:r>
      <w:r w:rsidR="00351320">
        <w:t>4</w:t>
      </w:r>
      <w:r>
        <w:t xml:space="preserve">. Организатор Программы вправе вносить любые изменения в настоящее Положение и Программу лояльности без предварительного уведомления Участников программы. Информация об указанных изменениях размещается на сайте </w:t>
      </w:r>
      <w:r w:rsidR="00E634A9" w:rsidRPr="00FA7497">
        <w:t>https://kosmostom-omsk.ru/</w:t>
      </w:r>
      <w:r w:rsidR="00E634A9">
        <w:t>.</w:t>
      </w:r>
      <w:r w:rsidR="00E634A9">
        <w:br/>
      </w:r>
      <w:r w:rsidR="0069321D">
        <w:t>4.5</w:t>
      </w:r>
      <w:r>
        <w:t xml:space="preserve">. Участники Программы и Организатор признают обязательным соблюдение претензионного (досудебного) порядка урегулирования споров, вытекающих из участия в Программе и/или возникающих в связи с участием в Программе. Срок ответа на претензию составляет </w:t>
      </w:r>
      <w:r w:rsidR="00B266A2">
        <w:t>1</w:t>
      </w:r>
      <w:r>
        <w:t>0 (</w:t>
      </w:r>
      <w:r w:rsidR="00B266A2">
        <w:t>десять</w:t>
      </w:r>
      <w:r>
        <w:t xml:space="preserve">) </w:t>
      </w:r>
      <w:r w:rsidR="00B266A2">
        <w:t>рабочих</w:t>
      </w:r>
      <w:r>
        <w:t xml:space="preserve"> дней </w:t>
      </w:r>
      <w:proofErr w:type="gramStart"/>
      <w:r>
        <w:t>с даты</w:t>
      </w:r>
      <w:proofErr w:type="gramEnd"/>
      <w:r>
        <w:t xml:space="preserve"> ее получения.</w:t>
      </w:r>
      <w:r w:rsidR="00E634A9">
        <w:br/>
      </w:r>
      <w:r w:rsidR="0069321D">
        <w:t>4.6</w:t>
      </w:r>
      <w:r>
        <w:t xml:space="preserve">. В случае </w:t>
      </w:r>
      <w:proofErr w:type="spellStart"/>
      <w:r>
        <w:t>недостижения</w:t>
      </w:r>
      <w:proofErr w:type="spellEnd"/>
      <w:r>
        <w:t xml:space="preserve"> сторонами согласия в досудебном порядке, спор подлежит разрешению в суде, в соответствии с законодательством Российской Федерации.</w:t>
      </w:r>
    </w:p>
    <w:sectPr w:rsidR="00351320" w:rsidRPr="002855C3" w:rsidSect="00CE0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539"/>
    <w:multiLevelType w:val="multilevel"/>
    <w:tmpl w:val="2D5EF9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CB27C7"/>
    <w:multiLevelType w:val="multilevel"/>
    <w:tmpl w:val="52503C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4802FA"/>
    <w:multiLevelType w:val="multilevel"/>
    <w:tmpl w:val="D3EE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5243AB"/>
    <w:multiLevelType w:val="multilevel"/>
    <w:tmpl w:val="9454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DB2826"/>
    <w:multiLevelType w:val="multilevel"/>
    <w:tmpl w:val="C278EF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7D"/>
    <w:rsid w:val="00057D6D"/>
    <w:rsid w:val="000D6ABE"/>
    <w:rsid w:val="002855C3"/>
    <w:rsid w:val="002D716B"/>
    <w:rsid w:val="003032EF"/>
    <w:rsid w:val="00351320"/>
    <w:rsid w:val="003B7B5E"/>
    <w:rsid w:val="00460311"/>
    <w:rsid w:val="005A3B7E"/>
    <w:rsid w:val="005B7DBD"/>
    <w:rsid w:val="0069321D"/>
    <w:rsid w:val="007F144B"/>
    <w:rsid w:val="008A7CCA"/>
    <w:rsid w:val="009142FB"/>
    <w:rsid w:val="00A03F8D"/>
    <w:rsid w:val="00AD1F50"/>
    <w:rsid w:val="00B266A2"/>
    <w:rsid w:val="00B90FAF"/>
    <w:rsid w:val="00BD7EBB"/>
    <w:rsid w:val="00CE007D"/>
    <w:rsid w:val="00CE1015"/>
    <w:rsid w:val="00D93AEA"/>
    <w:rsid w:val="00DB66D2"/>
    <w:rsid w:val="00E0354F"/>
    <w:rsid w:val="00E6025D"/>
    <w:rsid w:val="00E634A9"/>
    <w:rsid w:val="00F025A1"/>
    <w:rsid w:val="00F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0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0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0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0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Токарева</dc:creator>
  <cp:lastModifiedBy>Юлия В. Токарева</cp:lastModifiedBy>
  <cp:revision>15</cp:revision>
  <cp:lastPrinted>2024-03-28T04:43:00Z</cp:lastPrinted>
  <dcterms:created xsi:type="dcterms:W3CDTF">2024-03-26T06:53:00Z</dcterms:created>
  <dcterms:modified xsi:type="dcterms:W3CDTF">2024-03-31T12:13:00Z</dcterms:modified>
</cp:coreProperties>
</file>